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7B" w:rsidRPr="00EE2B7B" w:rsidRDefault="00062891" w:rsidP="002A6D4D">
      <w:pPr>
        <w:rPr>
          <w:sz w:val="24"/>
          <w:szCs w:val="24"/>
        </w:rPr>
      </w:pPr>
      <w:r w:rsidRPr="00EE2B7B">
        <w:rPr>
          <w:b/>
          <w:sz w:val="24"/>
          <w:szCs w:val="24"/>
        </w:rPr>
        <w:t>Abstract:</w:t>
      </w:r>
      <w:r w:rsidRPr="00EE2B7B">
        <w:rPr>
          <w:sz w:val="24"/>
          <w:szCs w:val="24"/>
        </w:rPr>
        <w:t xml:space="preserve"> </w:t>
      </w:r>
    </w:p>
    <w:p w:rsidR="0029771D" w:rsidRPr="00EE2B7B" w:rsidRDefault="00062891" w:rsidP="002A6D4D">
      <w:pPr>
        <w:rPr>
          <w:sz w:val="24"/>
          <w:szCs w:val="24"/>
        </w:rPr>
      </w:pPr>
      <w:r w:rsidRPr="00EE2B7B">
        <w:rPr>
          <w:sz w:val="24"/>
          <w:szCs w:val="24"/>
        </w:rPr>
        <w:t>Countries with more democratic political regimes experience bigger GDP loss and more deaths from Covid-19 in 2020. Using five different instrumental variable strategies, we find that democracy is a major cause of the wealth and health losses. This impact is a global pattern and is not driven by China and the US alone. A key channel for democracy's negative impact is weaker and narrower containment policies at the beginning of the outbreak, not the policy speed.</w:t>
      </w:r>
      <w:bookmarkStart w:id="0" w:name="_GoBack"/>
      <w:bookmarkEnd w:id="0"/>
    </w:p>
    <w:sectPr w:rsidR="0029771D" w:rsidRPr="00EE2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1C"/>
    <w:rsid w:val="00062891"/>
    <w:rsid w:val="002A6D4D"/>
    <w:rsid w:val="008C141C"/>
    <w:rsid w:val="00B46129"/>
    <w:rsid w:val="00D14CB5"/>
    <w:rsid w:val="00E54D5A"/>
    <w:rsid w:val="00EE2B7B"/>
    <w:rsid w:val="00F4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1AEE1"/>
  <w15:chartTrackingRefBased/>
  <w15:docId w15:val="{AC825B5F-4C5A-42F9-B299-5CBECD7E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一橋大学経済研究所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2021-04-08T01:31:00Z</dcterms:created>
  <dcterms:modified xsi:type="dcterms:W3CDTF">2021-04-08T01:37:00Z</dcterms:modified>
</cp:coreProperties>
</file>